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351EF3" w:rsidRPr="00351EF3" w:rsidTr="00351EF3">
        <w:trPr>
          <w:tblCellSpacing w:w="0" w:type="dxa"/>
          <w:jc w:val="center"/>
        </w:trPr>
        <w:tc>
          <w:tcPr>
            <w:tcW w:w="0" w:type="auto"/>
            <w:hideMark/>
          </w:tcPr>
          <w:p w:rsidR="00351EF3" w:rsidRPr="00351EF3" w:rsidRDefault="00351EF3" w:rsidP="00351EF3">
            <w:pPr>
              <w:spacing w:before="100" w:beforeAutospacing="1" w:after="45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 w:rsidRPr="00351EF3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  <w:t>Федеральный закон Российской Федерации от 25 декабря 2008 г. N 273-ФЗ "О противодействии коррупции"</w:t>
            </w:r>
          </w:p>
        </w:tc>
      </w:tr>
      <w:tr w:rsidR="00351EF3" w:rsidRPr="00351EF3" w:rsidTr="00351E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Принят</w:t>
            </w:r>
            <w:proofErr w:type="gramEnd"/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Государственной Думой 19 декабря 2008 года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Одобрен</w:t>
            </w:r>
            <w:proofErr w:type="gramEnd"/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Советом Федерации 22 декабря 2008 года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1.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Основные понятия, используемые в настоящем Федеральном законе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целей настоящего Федерального закона используются следующие основные понятия: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коррупция: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</w:r>
            <w:proofErr w:type="gramEnd"/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б) совершение деяний, указанных в подпункте "а" настоящего пункта, от имени или в интересах юридического лица;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в) по минимизации и (или) ликвидации последствий коррупционных правонарушений.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2.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Правовая основа противодействия коррупции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муниципальные правовые акты.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3.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Основные принципы противодействия коррупции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Противодействие коррупции в Российской Федерации основывается на 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следующих основных принципах: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признание, обеспечение и защита основных прав и свобод человека и гражданина;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законность;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публичность и открытость деятельности государственных органов и органов местного самоуправления;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 неотвратимость ответственности за совершение коррупционных правонарушений;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6) приоритетное применение мер по предупреждению коррупции;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7) сотрудничество государства с институтами гражданского общества, международными организациями и физическими лицами.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4.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Международное сотрудничество Российской Федерации в области противодействия коррупции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выявления имущества, полученного в результате совершения коррупционных правонарушений или служащего средством их совершения;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предоставления в надлежащих случаях предметов или образцов веще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ств дл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проведения исследований или судебных экспертиз;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 обмена информацией по вопросам противодействия коррупции;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координации деятельности по профилактике коррупции и борьбе с коррупцией.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Федерации и федеральными законами.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5.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Организационные основы противодействия коррупции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Президент Российской Федерации: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1) определяет основные направления государственной политики в области 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противодействия коррупции;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Федеральное Собрание Российской Федерации обеспечивает разработку и принятие федеральных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законов по вопросам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противодействия коррупции, а также контролирует деятельность органов исполнительной власти в пределах своих полномочий.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которых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4-ФЗ "О Счетной палате Российской Федерации".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6.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Меры по профилактике коррупции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Профилактика коррупции осуществляется путем применения следующих основных мер: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формирование в обществе нетерпимости к коррупционному поведению;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2) </w:t>
            </w:r>
            <w:proofErr w:type="spell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антикоррупционная</w:t>
            </w:r>
            <w:proofErr w:type="spell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экспертиза правовых актов и их проектов;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 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поощрении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6) развитие институтов общественного и парламентского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соблюдением законодательства Российской Федерации о противодействии коррупции.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7.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Основные направления деятельности государственных органов по повышению эффективности противодействия коррупции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Основными направлениями деятельности государственных органов по повышению эффективности противодействия коррупции являются: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проведение единой государственной политики в области противодействия коррупции;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4) совершенствование системы и структуры государственных органов, создание механизмов общественного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их деятельностью;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5) введение </w:t>
            </w:r>
            <w:proofErr w:type="spell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антикоррупционных</w:t>
            </w:r>
            <w:proofErr w:type="spell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6) унификация прав и ограничений, запретов и обязанностей, установленных для государственных служащих, а также для лиц, замещающих 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государственные должности Российской Федерации;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8) обеспечение независимости средств массовой информации;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9) неукоснительное соблюдение принципов независимости судей и невмешательства в судебную деятельность;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10) совершенствование организации деятельности правоохранительных и контролирующих органов по противодействию коррупции;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11) совершенствование порядка прохождения государственной и муниципальной службы;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13) устранение необоснованных запретов и ограничений, особенно в области экономической деятельности;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15) повышение уровня оплаты труда и социальной защищенности государственных и муниципальных служащих;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17) усиление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решением вопросов, содержащихся в обращениях граждан и юридических лиц;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18) передача части функций государственных органов </w:t>
            </w:r>
            <w:proofErr w:type="spell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саморегулируемым</w:t>
            </w:r>
            <w:proofErr w:type="spell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организациям, а также иным негосударственным организациям;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8.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Обязанность государственных и муниципальных служащих представлять сведения о доходах, об имуществе и обязательствах 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имущественного характера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Федерации,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супруги (супруга) и несовершеннолетних детей. Порядок представления указанных сведений устанавливается федеральными законами и иными нормативными правовыми актами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Сведения о доходах, об имуществе и обязательствах имущественного характера, представляемые государственными и муниципальными служащими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допускается использование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Лица, виновные в разглашении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Сведения о доходах,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6. Проверка достоверности и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полноты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указанных в части 1 настоящей статьи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осуществляется представителем нанимателя (руководителем)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 правоохранительные органы или государственные органы, осуществляющие контрольные функции, об имеющихся у них данных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службу.</w:t>
            </w:r>
            <w:proofErr w:type="gramEnd"/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8. Невыполнение государственным или муниципальным служащим обязанности, предусмотренной частью 1 настоящей статьи, является 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правонарушением,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 Федеральными законами о видах государственной службы, а также о муниципальной службе для государственного или муниципального служащего могут устанавливаться более строгие запреты, ограничения, обязательства, правила служебного поведения.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9.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10.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Конфликт интересов на государственной и муниципальной службе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государства,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способное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привести к причинению вреда правам и законным интересам граждан, организаций, общества или государства.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им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      </w:r>
            <w:proofErr w:type="gramEnd"/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11.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Порядок предотвращения и урегулирования конфликта интересов на государственной и муниципальной службе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Государственный или муниципальный служащий обязан принимать меры по недопущению любой возможности возникновения конфликта интересов.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предусмотренных законодательством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 В случае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если государственный или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12.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Ограничения, налагаемые на гражданина, замещавшего должность государственной или муниципальной службы, при заключении им трудового договора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поведению государственных гражданских служащих Российской Федерации и урегулированию конфликта интересов, которое дается в порядке, устанавливаемом нормативными правовыми актами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трудовых договоров сообщать представителю нанимателя (работодателю) сведения о последнем месте своей службы.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договора, заключенного с указанным гражданином.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13.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Ответственность физических лиц за коррупционные правонарушения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Статья 14.</w:t>
            </w:r>
            <w:r w:rsidRPr="00351EF3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Ответственность юридических лиц за коррупционные правонарушения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В случае</w:t>
            </w:r>
            <w:proofErr w:type="gramStart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proofErr w:type="gramEnd"/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Президент Российской Федерации</w:t>
            </w:r>
          </w:p>
          <w:p w:rsidR="00351EF3" w:rsidRPr="00351EF3" w:rsidRDefault="00351EF3" w:rsidP="00351E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1E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Д. Медведев</w:t>
            </w:r>
          </w:p>
        </w:tc>
      </w:tr>
    </w:tbl>
    <w:p w:rsidR="0054302A" w:rsidRDefault="0054302A"/>
    <w:sectPr w:rsidR="0054302A" w:rsidSect="005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EF3"/>
    <w:rsid w:val="00351EF3"/>
    <w:rsid w:val="00415BA7"/>
    <w:rsid w:val="0054302A"/>
    <w:rsid w:val="00D4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7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">
    <w:name w:val="printheader"/>
    <w:basedOn w:val="a"/>
    <w:rsid w:val="00351EF3"/>
    <w:pPr>
      <w:spacing w:before="100" w:beforeAutospacing="1" w:after="100" w:afterAutospacing="1"/>
    </w:pPr>
    <w:rPr>
      <w:rFonts w:eastAsia="Times New Roman" w:cs="Times New Roman"/>
    </w:rPr>
  </w:style>
  <w:style w:type="paragraph" w:styleId="a3">
    <w:name w:val="Normal (Web)"/>
    <w:basedOn w:val="a"/>
    <w:uiPriority w:val="99"/>
    <w:unhideWhenUsed/>
    <w:rsid w:val="00351EF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351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4027</Words>
  <Characters>22960</Characters>
  <Application>Microsoft Office Word</Application>
  <DocSecurity>0</DocSecurity>
  <Lines>191</Lines>
  <Paragraphs>53</Paragraphs>
  <ScaleCrop>false</ScaleCrop>
  <Company/>
  <LinksUpToDate>false</LinksUpToDate>
  <CharactersWithSpaces>26934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Клаус</dc:creator>
  <cp:lastModifiedBy>Клаус</cp:lastModifiedBy>
  <cp:revision>1</cp:revision>
  <dcterms:created xsi:type="dcterms:W3CDTF">2014-10-07T12:15:00Z</dcterms:created>
  <dcterms:modified xsi:type="dcterms:W3CDTF">2014-10-07T12:16:00Z</dcterms:modified>
</cp:coreProperties>
</file>